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4A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-2015490</wp:posOffset>
            </wp:positionV>
            <wp:extent cx="5419725" cy="8191500"/>
            <wp:effectExtent l="1409700" t="0" r="1381125" b="0"/>
            <wp:wrapNone/>
            <wp:docPr id="1" name="Рисунок 1" descr="C:\Users\Светлана\Pictures\математ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Pictures\математк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19725" cy="819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398" w:rsidRDefault="0046639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9B8" w:rsidRPr="00DD79B8" w:rsidRDefault="00DD79B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B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D79B8" w:rsidRPr="00DD79B8" w:rsidRDefault="00DD79B8" w:rsidP="00DD79B8">
      <w:p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D79B8">
        <w:rPr>
          <w:rFonts w:ascii="Times New Roman" w:eastAsia="Calibri" w:hAnsi="Times New Roman" w:cs="Times New Roman"/>
          <w:sz w:val="24"/>
          <w:szCs w:val="24"/>
        </w:rPr>
        <w:t>Рабочая п</w:t>
      </w:r>
      <w:r w:rsidRPr="00DD79B8">
        <w:rPr>
          <w:rFonts w:ascii="Times New Roman" w:hAnsi="Times New Roman" w:cs="Times New Roman"/>
          <w:sz w:val="24"/>
          <w:szCs w:val="24"/>
        </w:rPr>
        <w:t>рограмма по математике</w:t>
      </w:r>
      <w:r w:rsidR="00C07FC1">
        <w:rPr>
          <w:rFonts w:ascii="Times New Roman" w:eastAsia="Calibri" w:hAnsi="Times New Roman" w:cs="Times New Roman"/>
          <w:sz w:val="24"/>
          <w:szCs w:val="24"/>
        </w:rPr>
        <w:t xml:space="preserve"> для 1</w:t>
      </w:r>
      <w:r w:rsidRPr="00DD79B8">
        <w:rPr>
          <w:rFonts w:ascii="Times New Roman" w:eastAsia="Calibri" w:hAnsi="Times New Roman" w:cs="Times New Roman"/>
          <w:sz w:val="24"/>
          <w:szCs w:val="24"/>
        </w:rPr>
        <w:t xml:space="preserve"> класса составлена на основе требований к результатам начального образования, представленных в Федеральном государственном образовательном стандарте начального общего образования. Данная рабочая программа ориентирована на использование учебников предметной линии в соответствии с программой к учебнику </w:t>
      </w:r>
    </w:p>
    <w:p w:rsidR="00C9560B" w:rsidRPr="00DD79B8" w:rsidRDefault="00C9560B" w:rsidP="00C9560B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D79B8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Математика. Учебник. </w:t>
      </w:r>
      <w:r w:rsidRPr="00DD79B8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 класс. В 2-х частях</w:t>
      </w:r>
      <w:r w:rsidRPr="00DD79B8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DD79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Дорофеев Г.В., Миракова Т.Н., </w:t>
      </w:r>
      <w:r w:rsidR="00DD79B8" w:rsidRPr="00DD79B8">
        <w:rPr>
          <w:rFonts w:ascii="Times New Roman" w:hAnsi="Times New Roman" w:cs="Times New Roman"/>
          <w:sz w:val="24"/>
          <w:szCs w:val="24"/>
          <w:shd w:val="clear" w:color="auto" w:fill="FFFFFF"/>
        </w:rPr>
        <w:t>Бука Т.Б., 2019</w:t>
      </w:r>
      <w:r w:rsidRPr="00DD79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</w:t>
      </w:r>
    </w:p>
    <w:p w:rsidR="00C9560B" w:rsidRPr="00DD79B8" w:rsidRDefault="00C9560B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D79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ЛИЧНОСТНЫЕ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 учащегося будут сформированы: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положительное отношение к учёбе в школе, к предмету «Математика»;  представление о причинах успеха в учёбе;  общее представление о моральных нормах поведения; осознание сути новой социальной роли – ученика: проявлять положительное отношение к учебному предмету «Математика»,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тетради;  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для формирования: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33"/>
        </w:rPr>
        <w:t> </w:t>
      </w:r>
      <w:r w:rsidRPr="00DD79B8">
        <w:rPr>
          <w:rStyle w:val="c19"/>
        </w:rPr>
        <w:t>— положительного отношения к школе;  первоначального представления о знании и незнании;  понимания значения математики в жизни человека; первоначальной ориентации на оценку результатов собственной учебной деятельности;  первичных умений оценки ответов одноклассников на основе заданных критериев успешности учебной деятельности;  понимания необходимости осознанного выполнения правил и норм школьной жизни  бережного отношения к демонстрационным приборам, учебным моделям и пр.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МЕТАПРЕДМЕТНЫЕ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Регулятивные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 xml:space="preserve"> — принимать учебную задачу, соответствующую этапу обучения;  понимать выделенные учителем ориентиры действия в учебном материале;  адекватно воспринимать предложения учителя;  проговаривать вслух последовательность производимых действий, составляющих основу осваиваемой деятельности;  осуществлять первоначальный контроль своего участия в доступных видах познавательной деятельности;  оценивать совместно с учителем результат своих действий, вносить соответствующие коррективы под </w:t>
      </w:r>
      <w:r w:rsidRPr="00DD79B8">
        <w:rPr>
          <w:rStyle w:val="c19"/>
        </w:rPr>
        <w:lastRenderedPageBreak/>
        <w:t>руководством учителя;  составлять план действий для решения несложных учебных задач;  выполнять под руководством учителя учебные действия в практической и мыслительной форме;  осознавать результат учебных действий; описывать результаты действий, используя математическую терминологию.  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принимать разнообразные учебно-познавательные задачи и инструкции учителя;  в сотрудничестве с учителем находить варианты решения учебной задачи;  выполнять учебные действия в устной и письменной речи;  осуществлять пошаговый контроль своих действий под руководством учителя;  — адекватно воспринимать оценку своей работы учителями, товарищами.  выделять из темы урока известные знания и умения, определять круг неизвестного по изучаемой теме;  фиксировать по ходу урока и в конце его удовлетворённость/неудовлетворённость своей работой (с помощью смайликов. разноцветных фишек), позитивно относиться к своим успехам, стремиться к улучшению результата;  анализировать причины успеха/неуспеха с помощью оценочных шкал, формулировать их вербально;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Познавательные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ориентироваться в информационном материале учебника, осуществлять поиск необходимой информации при работе с учебником;  использовать рисуночные и простые символические варианты математической записи;  читать простое схематическое изображение;  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  на основе кодирования строить простейшие модели математических понятий;  проводить сравнение (по одному из оснований, наглядное и по представлению);  выделять в явлениях несколько признаков, а также различать существенные и несущественные признаки (для изученных математических понятий);  под руководством учителя проводить классификацию изучаемых объектов (проводить разбиение объектов на группы по выделенному основанию);  под руководством учителя проводить аналогию;  понимать отношения между понятиями (родовидовые, причинно-следственные);  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  строить элементарное рассуждение (или доказательство своей точки зрения) по теме урока или по рассматриваемому вопросу;  осознавать смысл межпредметных понятий: число, величина, геометрическая фигура.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составлять небольшие математические сообщения в устной форме (2–3 предложения);  строить рассуждения о доступных наглядно воспринимаемых математических отношениях;  выделять существенные признаки объектов;  под руководством учителя давать характеристики изучаемым математическим объектам на основе их анализа;   понимать содержание эмпирических обобщений; с помощью учителя выполнять эмпирические обобщения на основе сравнения изучаемых математических объектов и формулировать выводы;  проводить аналогии между изучаемым материалом и собственным опытом;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 Коммуникативные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 xml:space="preserve"> — принимать участие в работе парами (группами); понимать задаваемые вопросы;  воспринимать различные точки зрения;  понимать необходимость вежливого общения с другими людьми; контролировать свои действия в классе;  слушать партнёра; не перебивать, не </w:t>
      </w:r>
      <w:r w:rsidRPr="00DD79B8">
        <w:rPr>
          <w:rStyle w:val="c19"/>
        </w:rPr>
        <w:lastRenderedPageBreak/>
        <w:t>обрывать на полуслове, вникать в смысл того, о чём говорит собеседник;  признавать свои ошибки, озвучивать их, соглашаться, если на ошибки указывают другие;  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использовать простые речевые средства для передачи своего мнения;   наблюдать за действиями других участников учебной деятельности; формулировать свою точку зрения;  включаться в диалог с учителем и сверстниками, в коллективное обсуждение проблем, проявлять инициативу и активность, в стремлении высказываться, задавать вопросы;  интегрироваться в группу сверстников, проявлять стремление ладить с собеседниками, не демонстрировать превосходство над другими, вежливо общаться;  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Предметные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Числа и величины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различать понятия «число» и «цифра»;  читать и записывать числа в пределах 20 с помощью цифр;  понимать отношения между числами («больше», «меньше», «равно»);  сравнивать изученные числа с помощью знаков «больше» («&gt;»), «меньше» («&lt;»), «равно» («=»);  упорядочивать натуральные числа и число нуль в соответствии с указанным порядком;  понимать десятичный состав чисел от 11 до 20;  понимать и использовать термины: предыдущее и последующее число;  различать единицы величин: сантиметр, дециметр, килограмм, литр,   практически измерять длину.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– практически измерять величины: массу, вместимость.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Арифметические действия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понимать и использовать знаки, связанные со сложением и вычитанием;  — складывать и вычитать числа в пределах 20 без перехода через десяток;  — складывать два однозначных числа, сумма которых больше, чем 10,  выполнять соответствующие случаи вычитания;  применять таблицу сложения в пределах 20;  выполнять сложение и вычитание с переходом через десяток в пределах 20;  вычислять значение числового выражения в одно—два действия на сложение и вычитание (без скобок).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 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понимать и использовать терминологию сложения и вычитания;  применять переместительное свойство сложения;  понимать взаимосвязь сложения и вычитания;  сравнивать, проверять, исправлять выполнение действий в предлагаемых заданиях;  выделять неизвестный компонент сложения или вычитания и вычислять его значение;  составлять выражения в одно–два действия по описанию в задании.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Работа с текстовыми задачами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 xml:space="preserve"> — восстанавливать сюжет по серии рисунков;  составлять по рисунку или серии рисунков связный математический рассказ;  изменять математический рассказ в зависимости от выбора недостающего рисунка;  различать математический рассказ и задачу;  выбирать </w:t>
      </w:r>
      <w:r w:rsidRPr="00DD79B8">
        <w:rPr>
          <w:rStyle w:val="c19"/>
        </w:rPr>
        <w:lastRenderedPageBreak/>
        <w:t>действие для решения задач, в том числе содержащих отношения «больше на...», «меньше на...»;  составлять задачу по рисунку, схеме;  понимать структуру задачи, взаимосвязь между условием и вопросом;  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решать задачи в одно действие на сложение и вычитание;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рассматривать один и тот же рисунок с разных точек зрения и составлять по нему разные математические рассказы;  соотносить содержание задачи и схему к ней; составлять по тексту задачи схему и, обратно, по схеме составлять задачу;  составлять разные задачи по предлагаемым рисункам, схемам, выполненному решению;  рассматривать разные варианты решения задачи, дополнения текста до задачи, выбирать из них правильные, исправлять неверные</w:t>
      </w:r>
      <w:r w:rsidRPr="00DD79B8">
        <w:rPr>
          <w:rStyle w:val="c33"/>
        </w:rPr>
        <w:t>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Пространственные отношения. Геометрические фигуры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понимать взаимное расположение предметов в пространстве и на плоскости (выше — ниже, слева — справа, сверху — снизу, ближе — дальше, между и др.);  — распознавать геометрические фигуры: точка, линия, прямая, кривая, замкнутая или незамкнутая линия, отрезок, треугольник, квадрат;  — изображать точки, прямые, кривые, отрезки;  — обозначать знакомые геометрические фигуры буквами русского алфавита;  — чертить отрезок заданной длины с помощью измерительной линейки.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различать геометрические формы в окружающем мире: круглая, треугольная, квадратная; — распознавать на чертеже замкнутые и незамкнутые линии;  — изображать на клетчатой бумаге простейшие орнаменты, бордюры;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Геометрические величины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– определять длину данного отрезка с помощью измерительной линейки;  — применять единицы длины: метр (м), дециметр (дм), сантиметр (см) – и соотношения между ними: 10 см = 1 дм, 10 дм = 1 м;  — выражать длину отрезка, используя разные единицы её измерения (например, 2 дм и 20 см, 1 м 3 дм и 13 дм).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Работа с информацией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получать информацию из рисунка, текста, схемы, практической ситуации и интерпретировать её в виде текста задачи, числового выражения, схемы, чертежа;  дополнять группу объектов с соответствии с выявленной закономерностью; изменять объект в соответствии с закономерностью, указанной в схеме;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Default="00C9560B" w:rsidP="00C9560B">
      <w:pPr>
        <w:pStyle w:val="c2"/>
        <w:shd w:val="clear" w:color="auto" w:fill="FFFFFF"/>
        <w:spacing w:before="0" w:beforeAutospacing="0" w:after="0" w:afterAutospacing="0"/>
        <w:rPr>
          <w:rStyle w:val="c19"/>
        </w:rPr>
      </w:pPr>
      <w:r w:rsidRPr="00DD79B8">
        <w:rPr>
          <w:rStyle w:val="c19"/>
        </w:rPr>
        <w:t>— читать простейшие готовые схемы, таблицы;  выявлять простейшие закономерности, работать с табличными данными.</w:t>
      </w:r>
    </w:p>
    <w:p w:rsidR="00466398" w:rsidRDefault="00466398" w:rsidP="00C9560B">
      <w:pPr>
        <w:pStyle w:val="c2"/>
        <w:shd w:val="clear" w:color="auto" w:fill="FFFFFF"/>
        <w:spacing w:before="0" w:beforeAutospacing="0" w:after="0" w:afterAutospacing="0"/>
        <w:rPr>
          <w:rStyle w:val="c19"/>
        </w:rPr>
      </w:pPr>
    </w:p>
    <w:p w:rsidR="00466398" w:rsidRDefault="00466398" w:rsidP="00C9560B">
      <w:pPr>
        <w:pStyle w:val="c2"/>
        <w:shd w:val="clear" w:color="auto" w:fill="FFFFFF"/>
        <w:spacing w:before="0" w:beforeAutospacing="0" w:after="0" w:afterAutospacing="0"/>
        <w:rPr>
          <w:rStyle w:val="c19"/>
        </w:rPr>
      </w:pPr>
    </w:p>
    <w:p w:rsidR="00466398" w:rsidRPr="009974F4" w:rsidRDefault="00466398" w:rsidP="00466398">
      <w:pPr>
        <w:spacing w:line="250" w:lineRule="exact"/>
        <w:ind w:right="141" w:firstLine="540"/>
        <w:jc w:val="both"/>
        <w:rPr>
          <w:rFonts w:ascii="Times New Roman" w:eastAsia="Arial" w:hAnsi="Times New Roman" w:cs="Times New Roman"/>
          <w:b/>
          <w:spacing w:val="3"/>
        </w:rPr>
      </w:pPr>
      <w:r w:rsidRPr="009974F4">
        <w:rPr>
          <w:rFonts w:ascii="Times New Roman" w:eastAsia="Arial" w:hAnsi="Times New Roman" w:cs="Times New Roman"/>
          <w:b/>
          <w:spacing w:val="3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466398" w:rsidRPr="009974F4" w:rsidRDefault="00466398" w:rsidP="00466398">
      <w:pPr>
        <w:pStyle w:val="a8"/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9974F4">
        <w:rPr>
          <w:color w:val="000000"/>
        </w:rPr>
        <w:t>Учащиеся, овладевшие математической грамотностью, способны:</w:t>
      </w:r>
    </w:p>
    <w:p w:rsidR="00466398" w:rsidRPr="009974F4" w:rsidRDefault="00466398" w:rsidP="00466398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9974F4">
        <w:rPr>
          <w:color w:val="000000"/>
        </w:rPr>
        <w:lastRenderedPageBreak/>
        <w:t>распознавать проблемы, которые возникают в окружающей действительности и могут быть решены средствами математики;</w:t>
      </w:r>
    </w:p>
    <w:p w:rsidR="00466398" w:rsidRPr="009974F4" w:rsidRDefault="00466398" w:rsidP="00466398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9974F4">
        <w:rPr>
          <w:color w:val="000000"/>
        </w:rPr>
        <w:t>формулировать эти проблемы на языке математики;</w:t>
      </w:r>
    </w:p>
    <w:p w:rsidR="00466398" w:rsidRPr="009974F4" w:rsidRDefault="00466398" w:rsidP="00466398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9974F4">
        <w:rPr>
          <w:color w:val="000000"/>
        </w:rPr>
        <w:t>решать проблемы, используя математические факты и методы;</w:t>
      </w:r>
    </w:p>
    <w:p w:rsidR="00466398" w:rsidRPr="009974F4" w:rsidRDefault="00466398" w:rsidP="00466398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9974F4">
        <w:rPr>
          <w:color w:val="000000"/>
        </w:rPr>
        <w:t>анализировать использованные методы решения;</w:t>
      </w:r>
    </w:p>
    <w:p w:rsidR="00466398" w:rsidRPr="009974F4" w:rsidRDefault="00466398" w:rsidP="00466398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9974F4">
        <w:rPr>
          <w:color w:val="000000"/>
        </w:rPr>
        <w:t>интерпретировать полученные результаты с учетом поставленной проблемы;</w:t>
      </w:r>
    </w:p>
    <w:p w:rsidR="00466398" w:rsidRPr="009974F4" w:rsidRDefault="00466398" w:rsidP="00466398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9974F4">
        <w:rPr>
          <w:color w:val="000000"/>
        </w:rPr>
        <w:t>формулировать и записывать результаты решения.</w:t>
      </w:r>
    </w:p>
    <w:p w:rsidR="00466398" w:rsidRPr="009974F4" w:rsidRDefault="00466398" w:rsidP="00466398">
      <w:pPr>
        <w:pStyle w:val="af1"/>
      </w:pPr>
      <w:r w:rsidRPr="009974F4">
        <w:t>Изучение математики имеет особое значение в развитии младшего школьника. Приобретенные им знания, первоначальное овладение математическим языком станут фундаментом для дальнейшего обучения этому предмету, а также необходимыми для применения в жизни.</w:t>
      </w:r>
    </w:p>
    <w:p w:rsidR="00466398" w:rsidRPr="009974F4" w:rsidRDefault="00466398" w:rsidP="00466398">
      <w:pPr>
        <w:pStyle w:val="af1"/>
      </w:pPr>
      <w:r w:rsidRPr="009974F4">
        <w:t xml:space="preserve">В системе предметов изучение математики направлено на достижение следующих </w:t>
      </w:r>
      <w:r w:rsidRPr="009974F4">
        <w:rPr>
          <w:rStyle w:val="af0"/>
        </w:rPr>
        <w:t>целей</w:t>
      </w:r>
      <w:r w:rsidRPr="009974F4">
        <w:t>:</w:t>
      </w:r>
    </w:p>
    <w:p w:rsidR="00466398" w:rsidRPr="009974F4" w:rsidRDefault="00466398" w:rsidP="00466398">
      <w:pPr>
        <w:pStyle w:val="a"/>
      </w:pPr>
      <w:r w:rsidRPr="009974F4">
        <w:t>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466398" w:rsidRPr="009974F4" w:rsidRDefault="00466398" w:rsidP="00466398">
      <w:pPr>
        <w:pStyle w:val="a"/>
      </w:pPr>
      <w:r w:rsidRPr="009974F4">
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466398" w:rsidRPr="009974F4" w:rsidRDefault="00466398" w:rsidP="00466398">
      <w:pPr>
        <w:pStyle w:val="a"/>
      </w:pPr>
      <w:r w:rsidRPr="009974F4">
        <w:t>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</w:r>
    </w:p>
    <w:p w:rsidR="00466398" w:rsidRPr="009974F4" w:rsidRDefault="00466398" w:rsidP="00466398">
      <w:pPr>
        <w:pStyle w:val="af1"/>
      </w:pPr>
      <w:r w:rsidRPr="009974F4"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9974F4">
        <w:rPr>
          <w:rStyle w:val="af0"/>
        </w:rPr>
        <w:t>задачи</w:t>
      </w:r>
      <w:r w:rsidRPr="009974F4">
        <w:t>:</w:t>
      </w:r>
    </w:p>
    <w:p w:rsidR="00466398" w:rsidRPr="009974F4" w:rsidRDefault="00466398" w:rsidP="00466398">
      <w:pPr>
        <w:pStyle w:val="a"/>
      </w:pPr>
      <w:r w:rsidRPr="009974F4"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466398" w:rsidRPr="009974F4" w:rsidRDefault="00466398" w:rsidP="00466398">
      <w:pPr>
        <w:pStyle w:val="a"/>
      </w:pPr>
      <w:r w:rsidRPr="009974F4">
        <w:t>сформировать набор необходимых для дальнейшего обучения предметных и общеучебных умений на основе решения как предметных, так и интегрированных жизненных задач;</w:t>
      </w:r>
    </w:p>
    <w:p w:rsidR="00466398" w:rsidRPr="009974F4" w:rsidRDefault="00466398" w:rsidP="00466398">
      <w:pPr>
        <w:pStyle w:val="a"/>
      </w:pPr>
      <w:r w:rsidRPr="009974F4"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466398" w:rsidRPr="009974F4" w:rsidRDefault="00466398" w:rsidP="00466398">
      <w:pPr>
        <w:pStyle w:val="a"/>
      </w:pPr>
      <w:r w:rsidRPr="009974F4">
        <w:lastRenderedPageBreak/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466398" w:rsidRPr="009974F4" w:rsidRDefault="00466398" w:rsidP="00466398">
      <w:pPr>
        <w:pStyle w:val="a"/>
      </w:pPr>
      <w:r w:rsidRPr="009974F4"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466398" w:rsidRPr="009974F4" w:rsidRDefault="00466398" w:rsidP="00466398">
      <w:pPr>
        <w:pStyle w:val="a"/>
      </w:pPr>
      <w:r w:rsidRPr="009974F4">
        <w:t>сформировать устойчивый интерес к математике на основе дифференцированного подхода к учащимся;</w:t>
      </w:r>
    </w:p>
    <w:p w:rsidR="00466398" w:rsidRPr="009974F4" w:rsidRDefault="00466398" w:rsidP="00466398">
      <w:pPr>
        <w:pStyle w:val="a"/>
      </w:pPr>
      <w:r w:rsidRPr="009974F4"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466398" w:rsidRPr="009974F4" w:rsidRDefault="00466398" w:rsidP="00466398">
      <w:pPr>
        <w:pStyle w:val="a"/>
        <w:numPr>
          <w:ilvl w:val="0"/>
          <w:numId w:val="0"/>
        </w:numPr>
        <w:ind w:firstLine="567"/>
      </w:pPr>
      <w:r w:rsidRPr="009974F4">
        <w:t>Исторически сложились две стороны назначения математического образования: практическая, связанная с созданием и применением инструментария, необходимого человеку в его продуктивной деятельности, и духовная, связанная с мышлением человека, с овладением определенным методом познания и преобразования мира математическим методом, без базовой математической подготовки невозможна постановка образования современного человека. В школе математика служит опорным предметом для изучения смежных дисциплин. В после школьной жизни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И, наконец, все больше специальностей, требующих высокого уровня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др.). 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умение формулировать, обосновывать и доказывать суждения, тем самым развивая логическое мышление. Использование в математике наряду с естественным нескольких математических языков дает возможность развивать у учащихся точную, экономную, информативную речь, умение отбирать наиболее подходящие языковые (в частности, символические и графические) средства. Математическое образование вносит свой вклад в формирование общей культуры человека. Необходимым компонентом общей культуры в её современном толковании является общее знакомство с методами познания действительности. 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- усвоению идеи симметрии. История развития математического знания дает возможность пополнить запас историко-научных знаний школьников, сформировать у них представление о математике как части общечеловеческой культуры</w:t>
      </w:r>
    </w:p>
    <w:p w:rsidR="00466398" w:rsidRPr="00DD79B8" w:rsidRDefault="00466398" w:rsidP="00C9560B">
      <w:pPr>
        <w:pStyle w:val="c2"/>
        <w:shd w:val="clear" w:color="auto" w:fill="FFFFFF"/>
        <w:spacing w:before="0" w:beforeAutospacing="0" w:after="0" w:afterAutospacing="0"/>
      </w:pPr>
    </w:p>
    <w:p w:rsidR="00DD79B8" w:rsidRDefault="00DD79B8" w:rsidP="00DD79B8">
      <w:pPr>
        <w:pStyle w:val="c13"/>
        <w:shd w:val="clear" w:color="auto" w:fill="FFFFFF"/>
        <w:spacing w:before="0" w:beforeAutospacing="0" w:after="0" w:afterAutospacing="0"/>
        <w:rPr>
          <w:rFonts w:eastAsiaTheme="minorHAnsi"/>
          <w:b/>
          <w:shd w:val="clear" w:color="auto" w:fill="FFFFFF"/>
          <w:lang w:eastAsia="en-US"/>
        </w:rPr>
      </w:pPr>
    </w:p>
    <w:p w:rsidR="00C9560B" w:rsidRPr="00DD79B8" w:rsidRDefault="00C9560B" w:rsidP="00DD79B8">
      <w:pPr>
        <w:pStyle w:val="c13"/>
        <w:shd w:val="clear" w:color="auto" w:fill="FFFFFF"/>
        <w:spacing w:before="0" w:beforeAutospacing="0" w:after="0" w:afterAutospacing="0"/>
        <w:jc w:val="center"/>
      </w:pPr>
      <w:r w:rsidRPr="00DD79B8">
        <w:rPr>
          <w:rStyle w:val="c25"/>
          <w:b/>
          <w:bCs/>
          <w:iCs/>
        </w:rPr>
        <w:t>Содержание курса</w:t>
      </w:r>
    </w:p>
    <w:p w:rsidR="00C9560B" w:rsidRPr="00DD79B8" w:rsidRDefault="00DD79B8" w:rsidP="00DD79B8">
      <w:pPr>
        <w:pStyle w:val="c13"/>
        <w:shd w:val="clear" w:color="auto" w:fill="FFFFFF"/>
        <w:spacing w:before="0" w:beforeAutospacing="0" w:after="0" w:afterAutospacing="0"/>
        <w:ind w:firstLine="568"/>
      </w:pPr>
      <w:bookmarkStart w:id="0" w:name="h.4d34og8"/>
      <w:bookmarkEnd w:id="0"/>
      <w:r>
        <w:rPr>
          <w:rStyle w:val="c22"/>
          <w:b/>
          <w:bCs/>
        </w:rPr>
        <w:t xml:space="preserve">                                                                                             </w:t>
      </w:r>
      <w:r w:rsidR="00C9560B" w:rsidRPr="00DD79B8">
        <w:rPr>
          <w:rStyle w:val="c22"/>
          <w:b/>
          <w:bCs/>
        </w:rPr>
        <w:t>Числа и величины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1" w:name="h.2s8eyo1"/>
      <w:bookmarkEnd w:id="1"/>
      <w:r w:rsidRPr="00DD79B8">
        <w:rPr>
          <w:rStyle w:val="c3"/>
        </w:rPr>
        <w:lastRenderedPageBreak/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Дроби.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Арифметические действия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2" w:name="h.17dp8vu"/>
      <w:bookmarkEnd w:id="2"/>
      <w:r w:rsidRPr="00DD79B8">
        <w:rPr>
          <w:rStyle w:val="c3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Работа с текстовыми задачами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 …», «больше (меньше) в …». Зависимости между величинами, характеризующими процессы движения, работы, купли-продажи и др. Скорость, время, путь, объём работы, время, производительность труда; количество товара, его цена и стоимость и др.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Задачи на нахождение доли целого и целого по его доле.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3" w:name="h.3rdcrjn"/>
      <w:bookmarkEnd w:id="3"/>
      <w:r w:rsidRPr="00DD79B8">
        <w:rPr>
          <w:rStyle w:val="c3"/>
        </w:rPr>
        <w:t>Задачи на приведение к единице, на сравнение, на нахождение неизвестного по двум суммам, на нахождение неизвестного по двум разностям.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Пространственные отношения. Геометрические фигуры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Взаимное расположение предметов в пространстве и на плоскости (выше — ниже, слева — справа, сверху — снизу, ближе — дальше, между и пр.). Распознавание и изображение геометрических фигур: точка, линия (кривая, прямая), замкнутая линия, незамкнутая линия, отрезок, ломаная,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 Использование чертёжных инструментов для выполнения построений.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Геометрические формы в окружающем мире. Распознавание и называние геометрических тел (куб, шар, параллелепипед, пирамида, цилиндр, конус) и их элементов: вершины, грани и рёбра куба, параллелепипеда, пирамиды, основания цилиндра, вершина и основание конуса.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Изображения на клетчатой бумаге (копирование рисунков, линейные орнаменты, бордюры, восстановление фигур, построение равной фигуры и др.).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4" w:name="h.26in1rg"/>
      <w:bookmarkEnd w:id="4"/>
      <w:r w:rsidRPr="00DD79B8">
        <w:rPr>
          <w:rStyle w:val="c3"/>
        </w:rPr>
        <w:t>Изготовление моделей куба, пирамиды, цилиндра и конуса по готовым развёрткам.</w:t>
      </w:r>
    </w:p>
    <w:p w:rsidR="00DD79B8" w:rsidRDefault="00DD79B8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  <w:rPr>
          <w:rStyle w:val="c22"/>
          <w:b/>
          <w:bCs/>
        </w:rPr>
      </w:pP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lastRenderedPageBreak/>
        <w:t>Геометрические величины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5" w:name="h.lnxbz9"/>
      <w:bookmarkEnd w:id="5"/>
      <w:r w:rsidRPr="00DD79B8">
        <w:rPr>
          <w:rStyle w:val="c3"/>
        </w:rPr>
        <w:t>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Работа с информацией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высказываний.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Множество, элемент множества. Части множества. Равные множества. Группировка предметов, чисел, 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Моделирование отношений и действий над числами с помощью числового отрезка и числового луча.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Чтение и заполнение таблицы. Интерпретация данных таблицы.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Чтение столбчатой диаграммы.</w:t>
      </w: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9560B" w:rsidRPr="00DD79B8" w:rsidRDefault="00C9560B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D79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Тематическое планирование</w:t>
      </w: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5"/>
        <w:gridCol w:w="3386"/>
        <w:gridCol w:w="1033"/>
        <w:gridCol w:w="8921"/>
      </w:tblGrid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3386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Название разделов</w:t>
            </w:r>
          </w:p>
        </w:tc>
        <w:tc>
          <w:tcPr>
            <w:tcW w:w="1033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Диагностические и контрольные работы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и счёт предметов </w:t>
            </w:r>
          </w:p>
        </w:tc>
        <w:tc>
          <w:tcPr>
            <w:tcW w:w="1033" w:type="dxa"/>
          </w:tcPr>
          <w:p w:rsidR="00C9560B" w:rsidRPr="00DD79B8" w:rsidRDefault="00C9560B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№1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«Сравнение и счет предметов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Множества и действия с ними 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9560B" w:rsidRPr="00DD79B8" w:rsidRDefault="00C9560B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 2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«Сравнение и счет предметов»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Числа от 1 до 10.</w:t>
            </w:r>
          </w:p>
        </w:tc>
        <w:tc>
          <w:tcPr>
            <w:tcW w:w="1033" w:type="dxa"/>
          </w:tcPr>
          <w:p w:rsidR="00C9560B" w:rsidRPr="00DD79B8" w:rsidRDefault="00C9560B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№ 3 по теме «Числа от 1 до 10» </w:t>
            </w:r>
          </w:p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 4 по теме «Нумерация»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 работа  № 5 по теме «Задачи на увеличение (уменьшение) числа на несколько единиц»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 № 6 по теме «Сложение и вычитание».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 № 7 по теме «Сложение и вычитание».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Числа от 11 до 20</w:t>
            </w:r>
          </w:p>
          <w:p w:rsidR="00C9560B" w:rsidRPr="00DD79B8" w:rsidRDefault="00C9560B" w:rsidP="00CF1DDB">
            <w:pPr>
              <w:tabs>
                <w:tab w:val="left" w:pos="214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  <w:r w:rsidR="00CF1DDB" w:rsidRPr="00DD79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bookmarkStart w:id="6" w:name="_GoBack"/>
            <w:bookmarkEnd w:id="6"/>
          </w:p>
        </w:tc>
        <w:tc>
          <w:tcPr>
            <w:tcW w:w="1033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11 до 20. Сложение и вычитание.  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(сложение и вычитание  в пределах 20 )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6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33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560B" w:rsidRPr="00DD79B8" w:rsidRDefault="00C9560B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D79B8"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Pr="00DD79B8">
        <w:rPr>
          <w:rFonts w:ascii="Times New Roman" w:hAnsi="Times New Roman" w:cs="Times New Roman"/>
          <w:sz w:val="24"/>
          <w:szCs w:val="24"/>
        </w:rPr>
        <w:t xml:space="preserve"> </w:t>
      </w:r>
      <w:r w:rsidRPr="00DD79B8">
        <w:rPr>
          <w:rFonts w:ascii="Times New Roman" w:hAnsi="Times New Roman" w:cs="Times New Roman"/>
          <w:b/>
          <w:spacing w:val="-2"/>
          <w:sz w:val="24"/>
          <w:szCs w:val="24"/>
        </w:rPr>
        <w:t>-тематическое планирование</w:t>
      </w:r>
    </w:p>
    <w:tbl>
      <w:tblPr>
        <w:tblW w:w="143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1275"/>
        <w:gridCol w:w="1134"/>
        <w:gridCol w:w="8364"/>
        <w:gridCol w:w="992"/>
        <w:gridCol w:w="1984"/>
      </w:tblGrid>
      <w:tr w:rsidR="00B7152A" w:rsidRPr="00DD79B8" w:rsidTr="0034525C">
        <w:trPr>
          <w:trHeight w:val="467"/>
        </w:trPr>
        <w:tc>
          <w:tcPr>
            <w:tcW w:w="606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  <w:gridSpan w:val="2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8364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B7152A" w:rsidRPr="00DD79B8" w:rsidTr="0034525C">
        <w:trPr>
          <w:trHeight w:val="828"/>
        </w:trPr>
        <w:tc>
          <w:tcPr>
            <w:tcW w:w="606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8364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77"/>
        </w:trPr>
        <w:tc>
          <w:tcPr>
            <w:tcW w:w="606" w:type="dxa"/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B7152A" w:rsidRPr="00DD79B8" w:rsidRDefault="00B7152A" w:rsidP="0034525C">
            <w:pPr>
              <w:overflowPunct w:val="0"/>
              <w:spacing w:before="24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  четверть</w:t>
            </w:r>
          </w:p>
        </w:tc>
        <w:tc>
          <w:tcPr>
            <w:tcW w:w="992" w:type="dxa"/>
          </w:tcPr>
          <w:p w:rsidR="00B7152A" w:rsidRPr="00DD79B8" w:rsidRDefault="00B7152A" w:rsidP="00DD79B8">
            <w:pPr>
              <w:overflowPunct w:val="0"/>
              <w:spacing w:before="24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758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Сравнение и счёт предметов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Форма 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 расположение предметов в   пространстве и 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на  плоскости.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6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 расположение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в 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пространстве и на 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Количественный  счёт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Счет 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8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Порядковый счёт предметов. Сравнение и упорядочение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 сравнения.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 по размеру. Геометрические  формы в окружающем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 чисел  (с опорой </w:t>
            </w:r>
          </w:p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на  порядок следования  чисел при  счете)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по времени.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 в окружающем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98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Default="00175891" w:rsidP="003452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 Сравнение предметов. На сколько больше? На сколько меньше? </w:t>
            </w:r>
          </w:p>
          <w:p w:rsidR="00175891" w:rsidRPr="0034525C" w:rsidRDefault="00175891" w:rsidP="003452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 сравнения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</w:pPr>
            <w:r w:rsidRPr="00DD79B8"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предметов. На сколько больше? На сколько меньше?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 сравнения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 по теме «Сравнение предметов»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</w:t>
            </w:r>
          </w:p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окружающем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«Сравнение и счет предметов»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3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Множества и действия с ними </w:t>
            </w:r>
          </w:p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sz w:val="24"/>
                <w:szCs w:val="24"/>
              </w:rPr>
            </w:pPr>
            <w:r w:rsidRPr="00DD79B8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Множество. Элемент множества.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Части множества.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Равные множества.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55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Равные множества.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Точки и линии.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37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множеств внутри, вне, между.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множеств внутри, вне, между.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58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множеств внутри, вне, между.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277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22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«Множества и действия с ними».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276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6"/>
              <w:jc w:val="left"/>
              <w:rPr>
                <w:b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54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 № 2</w:t>
            </w:r>
            <w:r w:rsidR="003452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«Множества и его элементы» </w:t>
            </w:r>
          </w:p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3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sz w:val="24"/>
                <w:szCs w:val="24"/>
              </w:rPr>
            </w:pPr>
            <w:r w:rsidRPr="00DD79B8">
              <w:rPr>
                <w:sz w:val="24"/>
                <w:szCs w:val="24"/>
              </w:rPr>
              <w:t>Числа от 1 до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sz w:val="24"/>
                <w:szCs w:val="24"/>
              </w:rPr>
            </w:pPr>
            <w:r w:rsidRPr="00DD79B8"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Число 1. Цифра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2. Цифра 2.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Прямая. Обозначение прямой.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663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28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математических рассказов. Подготовка к введению понятия «задача»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175891">
        <w:trPr>
          <w:trHeight w:val="276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6"/>
              <w:jc w:val="left"/>
              <w:rPr>
                <w:b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Знаки математических действий.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Отрезок. Обозначение отрезка.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3. Цифра 3.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Треугольник Обозначение треугольника.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4. Цифра 4.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Четырёхугольник. Обозначение четырёхугольника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5. Цифра 5.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3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6. Цифра 6.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Замкнутые и незамкнутые линии.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Диагностическая работа № 3 по теме «Числа от 1 до 10»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«суммы».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lastRenderedPageBreak/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«разности».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7. Цифра 7.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Длина отрезка.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175891">
        <w:trPr>
          <w:trHeight w:val="41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0. Цифра 0.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8. Цифра 8.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9. Цифра 9.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32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10.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«Нумерация».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4  по теме «Нумерация»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</w:p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</w:pPr>
            <w:r w:rsidRPr="00DD79B8"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Понятие «числового отрезка».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</w:pPr>
            <w:r w:rsidRPr="00DD79B8"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51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1.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приёма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+ 1; □ – 1.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Решение примеров в несколько действий.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2.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175891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+ 2; □ – 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«задача».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3.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5891"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своение приёма вида□ + 3; □ – 3.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числа 4.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 □ + 4; □ –  4.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понятия «столько же…».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Сантиметр.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понятия «столько же и ещё…; столько же.., но без…».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D55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 работа № 5 по теме «Задачи на увеличение (уменьшение) числа на несколько единиц»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175891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1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□ + 5; □ – 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+ 5; □ – 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175891">
        <w:trPr>
          <w:trHeight w:val="51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8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«масса».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«масса».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17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отрезков.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отрезков.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175891">
        <w:trPr>
          <w:trHeight w:val="429"/>
        </w:trPr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jc w:val="left"/>
              <w:rPr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нахождение суммы.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разных типов.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чисел 6,7,8,9.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51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приёмов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□ + 6; □ + 7;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+ 8; □ + 9.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4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1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6 по теме «Сложение и вычитание».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34525C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с несколькими вопросами.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с несколькими вопросами.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lastRenderedPageBreak/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«литр».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Вычитание чисел 6,7,8,9.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приёмов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□ - 6; □ - 7;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- 8; □ –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вида□ - 6; □ - 7;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- 8; □ –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9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таблицы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7D552D">
        <w:trPr>
          <w:trHeight w:val="49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«Сложение и вычитание».</w:t>
            </w:r>
          </w:p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«Сложение и вычитание».</w:t>
            </w:r>
          </w:p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7 по теме «Сложение и вычитание».</w:t>
            </w:r>
          </w:p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74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34525C" w:rsidRDefault="00B7152A" w:rsidP="003452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11 до 20</w:t>
            </w:r>
            <w:r w:rsidR="003452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Нумерация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34525C" w:rsidRDefault="007D552D" w:rsidP="0034525C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Двузначные числа от 10 до 20.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Нумерационные случаи сложения и вычитания чисел.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lastRenderedPageBreak/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Нумерационные случаи сложения и вычитания чисел.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11 до 20. Сложение и вычитание.  </w:t>
            </w:r>
          </w:p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«Решение задач в два действия».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с переходом через десяток.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27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27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25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spacing w:after="200"/>
              <w:jc w:val="left"/>
              <w:rPr>
                <w:b w:val="0"/>
              </w:rPr>
            </w:pPr>
            <w:r w:rsidRPr="00DD79B8">
              <w:rPr>
                <w:b w:val="0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8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spacing w:after="200"/>
              <w:jc w:val="left"/>
              <w:rPr>
                <w:b w:val="0"/>
              </w:rPr>
            </w:pPr>
            <w:r w:rsidRPr="00DD79B8">
              <w:rPr>
                <w:b w:val="0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7D552D">
        <w:trPr>
          <w:trHeight w:val="4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after="20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39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spacing w:after="200"/>
              <w:jc w:val="left"/>
              <w:rPr>
                <w:b w:val="0"/>
              </w:rPr>
            </w:pPr>
            <w:r w:rsidRPr="00DD79B8">
              <w:rPr>
                <w:b w:val="0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Таблица сложения до 20.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с переходом через десяток.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Вычитание двузначных чисел.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1классе.</w:t>
            </w:r>
          </w:p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6"/>
              <w:jc w:val="left"/>
              <w:rPr>
                <w:b w:val="0"/>
              </w:rPr>
            </w:pPr>
            <w:r w:rsidRPr="00DD79B8">
              <w:rPr>
                <w:b w:val="0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52A" w:rsidRPr="00DD79B8" w:rsidRDefault="00B7152A" w:rsidP="00B7152A">
      <w:pPr>
        <w:rPr>
          <w:rFonts w:ascii="Times New Roman" w:hAnsi="Times New Roman" w:cs="Times New Roman"/>
          <w:sz w:val="24"/>
          <w:szCs w:val="24"/>
        </w:rPr>
      </w:pPr>
    </w:p>
    <w:p w:rsidR="00B7152A" w:rsidRPr="00DD79B8" w:rsidRDefault="00B7152A" w:rsidP="00B7152A">
      <w:pPr>
        <w:rPr>
          <w:rFonts w:ascii="Times New Roman" w:hAnsi="Times New Roman" w:cs="Times New Roman"/>
          <w:sz w:val="24"/>
          <w:szCs w:val="24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sectPr w:rsidR="00B7152A" w:rsidRPr="00DD79B8" w:rsidSect="00DD79B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931" w:rsidRDefault="006C2931" w:rsidP="0034525C">
      <w:pPr>
        <w:spacing w:after="0" w:line="240" w:lineRule="auto"/>
      </w:pPr>
      <w:r>
        <w:separator/>
      </w:r>
    </w:p>
  </w:endnote>
  <w:endnote w:type="continuationSeparator" w:id="0">
    <w:p w:rsidR="006C2931" w:rsidRDefault="006C2931" w:rsidP="00345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931" w:rsidRDefault="006C2931" w:rsidP="0034525C">
      <w:pPr>
        <w:spacing w:after="0" w:line="240" w:lineRule="auto"/>
      </w:pPr>
      <w:r>
        <w:separator/>
      </w:r>
    </w:p>
  </w:footnote>
  <w:footnote w:type="continuationSeparator" w:id="0">
    <w:p w:rsidR="006C2931" w:rsidRDefault="006C2931" w:rsidP="00345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1561"/>
    <w:multiLevelType w:val="multilevel"/>
    <w:tmpl w:val="A1C6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D9C"/>
    <w:rsid w:val="001119BA"/>
    <w:rsid w:val="00146EE7"/>
    <w:rsid w:val="00175891"/>
    <w:rsid w:val="00237849"/>
    <w:rsid w:val="002522F4"/>
    <w:rsid w:val="0034525C"/>
    <w:rsid w:val="0036767A"/>
    <w:rsid w:val="00373F9A"/>
    <w:rsid w:val="00466398"/>
    <w:rsid w:val="005B107C"/>
    <w:rsid w:val="005F2A56"/>
    <w:rsid w:val="006047B3"/>
    <w:rsid w:val="006C2931"/>
    <w:rsid w:val="00774E4A"/>
    <w:rsid w:val="007D552D"/>
    <w:rsid w:val="00826AB7"/>
    <w:rsid w:val="00861066"/>
    <w:rsid w:val="009C71DA"/>
    <w:rsid w:val="00B7152A"/>
    <w:rsid w:val="00B81565"/>
    <w:rsid w:val="00C07FC1"/>
    <w:rsid w:val="00C1488D"/>
    <w:rsid w:val="00C9560B"/>
    <w:rsid w:val="00CF1DDB"/>
    <w:rsid w:val="00D12D9C"/>
    <w:rsid w:val="00D261D3"/>
    <w:rsid w:val="00DC4B93"/>
    <w:rsid w:val="00DD79B8"/>
    <w:rsid w:val="00E57531"/>
    <w:rsid w:val="00EF1DA1"/>
    <w:rsid w:val="00F16B64"/>
    <w:rsid w:val="00F1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7849"/>
  </w:style>
  <w:style w:type="paragraph" w:styleId="3">
    <w:name w:val="heading 3"/>
    <w:basedOn w:val="a0"/>
    <w:next w:val="a0"/>
    <w:link w:val="30"/>
    <w:autoRedefine/>
    <w:qFormat/>
    <w:rsid w:val="00B7152A"/>
    <w:pPr>
      <w:keepNext/>
      <w:spacing w:before="240" w:after="6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C9560B"/>
    <w:rPr>
      <w:b/>
      <w:bCs/>
    </w:rPr>
  </w:style>
  <w:style w:type="paragraph" w:customStyle="1" w:styleId="c2">
    <w:name w:val="c2"/>
    <w:basedOn w:val="a0"/>
    <w:rsid w:val="00C9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1"/>
    <w:rsid w:val="00C9560B"/>
  </w:style>
  <w:style w:type="character" w:customStyle="1" w:styleId="c14">
    <w:name w:val="c14"/>
    <w:basedOn w:val="a1"/>
    <w:rsid w:val="00C9560B"/>
  </w:style>
  <w:style w:type="character" w:customStyle="1" w:styleId="c19">
    <w:name w:val="c19"/>
    <w:basedOn w:val="a1"/>
    <w:rsid w:val="00C9560B"/>
  </w:style>
  <w:style w:type="character" w:customStyle="1" w:styleId="c33">
    <w:name w:val="c33"/>
    <w:basedOn w:val="a1"/>
    <w:rsid w:val="00C9560B"/>
  </w:style>
  <w:style w:type="paragraph" w:customStyle="1" w:styleId="c13">
    <w:name w:val="c13"/>
    <w:basedOn w:val="a0"/>
    <w:rsid w:val="00C9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1"/>
    <w:rsid w:val="00C9560B"/>
  </w:style>
  <w:style w:type="character" w:customStyle="1" w:styleId="c22">
    <w:name w:val="c22"/>
    <w:basedOn w:val="a1"/>
    <w:rsid w:val="00C9560B"/>
  </w:style>
  <w:style w:type="paragraph" w:customStyle="1" w:styleId="c8">
    <w:name w:val="c8"/>
    <w:basedOn w:val="a0"/>
    <w:rsid w:val="00C9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1"/>
    <w:rsid w:val="00C9560B"/>
  </w:style>
  <w:style w:type="paragraph" w:customStyle="1" w:styleId="31">
    <w:name w:val="Заголовок 3+"/>
    <w:basedOn w:val="a0"/>
    <w:rsid w:val="00C9560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B7152A"/>
    <w:rPr>
      <w:rFonts w:ascii="Times New Roman" w:eastAsia="Times New Roman" w:hAnsi="Times New Roman" w:cs="Times New Roman"/>
      <w:b/>
      <w:bCs/>
      <w:i/>
      <w:sz w:val="28"/>
      <w:szCs w:val="28"/>
      <w:lang w:eastAsia="ru-RU"/>
    </w:rPr>
  </w:style>
  <w:style w:type="table" w:styleId="a5">
    <w:name w:val="Table Grid"/>
    <w:basedOn w:val="a2"/>
    <w:rsid w:val="00B7152A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0"/>
    <w:link w:val="a7"/>
    <w:qFormat/>
    <w:rsid w:val="00B715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1"/>
    <w:link w:val="a6"/>
    <w:rsid w:val="00B7152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0"/>
    <w:uiPriority w:val="99"/>
    <w:rsid w:val="00B7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semiHidden/>
    <w:rsid w:val="00B715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7152A"/>
    <w:rPr>
      <w:rFonts w:ascii="Tahoma" w:eastAsia="Times New Roman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1"/>
    <w:link w:val="33"/>
    <w:locked/>
    <w:rsid w:val="00B7152A"/>
    <w:rPr>
      <w:rFonts w:ascii="Calibri" w:hAnsi="Calibri"/>
      <w:sz w:val="16"/>
      <w:szCs w:val="16"/>
      <w:lang w:eastAsia="ru-RU"/>
    </w:rPr>
  </w:style>
  <w:style w:type="paragraph" w:styleId="33">
    <w:name w:val="Body Text Indent 3"/>
    <w:basedOn w:val="a0"/>
    <w:link w:val="32"/>
    <w:rsid w:val="00B7152A"/>
    <w:pPr>
      <w:spacing w:after="120" w:line="240" w:lineRule="auto"/>
      <w:ind w:left="283"/>
    </w:pPr>
    <w:rPr>
      <w:rFonts w:ascii="Calibri" w:hAnsi="Calibri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B7152A"/>
    <w:rPr>
      <w:sz w:val="16"/>
      <w:szCs w:val="16"/>
    </w:rPr>
  </w:style>
  <w:style w:type="character" w:customStyle="1" w:styleId="BodyTextIndentChar">
    <w:name w:val="Body Text Indent Char"/>
    <w:basedOn w:val="a1"/>
    <w:locked/>
    <w:rsid w:val="00B7152A"/>
    <w:rPr>
      <w:rFonts w:ascii="Calibri" w:eastAsia="Times New Roman" w:hAnsi="Calibri" w:cs="Times New Roman"/>
      <w:sz w:val="24"/>
      <w:szCs w:val="24"/>
      <w:lang w:val="ru-RU" w:eastAsia="ru-RU" w:bidi="ar-SA"/>
    </w:rPr>
  </w:style>
  <w:style w:type="paragraph" w:styleId="ab">
    <w:name w:val="header"/>
    <w:basedOn w:val="a0"/>
    <w:link w:val="ac"/>
    <w:uiPriority w:val="99"/>
    <w:semiHidden/>
    <w:unhideWhenUsed/>
    <w:rsid w:val="0034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34525C"/>
  </w:style>
  <w:style w:type="paragraph" w:styleId="ad">
    <w:name w:val="footer"/>
    <w:basedOn w:val="a0"/>
    <w:link w:val="ae"/>
    <w:uiPriority w:val="99"/>
    <w:semiHidden/>
    <w:unhideWhenUsed/>
    <w:rsid w:val="0034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34525C"/>
  </w:style>
  <w:style w:type="paragraph" w:styleId="af">
    <w:name w:val="No Spacing"/>
    <w:uiPriority w:val="1"/>
    <w:qFormat/>
    <w:rsid w:val="009C71DA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character" w:styleId="af0">
    <w:name w:val="Subtle Emphasis"/>
    <w:aliases w:val="!Слабое выделение"/>
    <w:qFormat/>
    <w:rsid w:val="00466398"/>
    <w:rPr>
      <w:i/>
      <w:color w:val="auto"/>
    </w:rPr>
  </w:style>
  <w:style w:type="paragraph" w:customStyle="1" w:styleId="af1">
    <w:name w:val="Базовый"/>
    <w:basedOn w:val="a0"/>
    <w:qFormat/>
    <w:rsid w:val="00466398"/>
    <w:pPr>
      <w:spacing w:before="60" w:after="6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a">
    <w:name w:val="!Маркированный"/>
    <w:basedOn w:val="a0"/>
    <w:qFormat/>
    <w:rsid w:val="00466398"/>
    <w:pPr>
      <w:numPr>
        <w:numId w:val="1"/>
      </w:numPr>
      <w:spacing w:before="60" w:after="60" w:line="240" w:lineRule="auto"/>
      <w:ind w:left="357" w:hanging="357"/>
      <w:jc w:val="both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7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4501</Words>
  <Characters>25658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Светлана</cp:lastModifiedBy>
  <cp:revision>14</cp:revision>
  <cp:lastPrinted>2019-11-11T02:45:00Z</cp:lastPrinted>
  <dcterms:created xsi:type="dcterms:W3CDTF">2019-10-21T06:35:00Z</dcterms:created>
  <dcterms:modified xsi:type="dcterms:W3CDTF">2021-09-14T03:11:00Z</dcterms:modified>
</cp:coreProperties>
</file>